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82" w:rsidRDefault="00DE36B6">
      <w:r>
        <w:t>Нестеров А. В. О смарт-среде, смарт-поле и смарт-вселенной</w:t>
      </w:r>
      <w:r w:rsidR="0022511E">
        <w:t xml:space="preserve"> в смарт-обществе</w:t>
      </w:r>
      <w:r>
        <w:t>. – М.</w:t>
      </w:r>
      <w:r w:rsidRPr="00DE36B6">
        <w:t>:</w:t>
      </w:r>
      <w:r>
        <w:t xml:space="preserve"> НИУ ВШЭ</w:t>
      </w:r>
      <w:r w:rsidR="005B02AE">
        <w:t>, препринт, январь 2016</w:t>
      </w:r>
      <w:r>
        <w:t>. – 10 с.</w:t>
      </w:r>
    </w:p>
    <w:p w:rsidR="00E4587E" w:rsidRDefault="00E4587E" w:rsidP="00E4587E"/>
    <w:p w:rsidR="006B650E" w:rsidRDefault="006B650E" w:rsidP="00E4587E">
      <w:r>
        <w:t>Аннотация</w:t>
      </w:r>
      <w:r w:rsidRPr="006B650E">
        <w:t>:</w:t>
      </w:r>
      <w:r>
        <w:t xml:space="preserve"> Проблема</w:t>
      </w:r>
      <w:r w:rsidRPr="006B650E">
        <w:t>:</w:t>
      </w:r>
      <w:r>
        <w:t xml:space="preserve"> </w:t>
      </w:r>
      <w:r w:rsidR="0022511E">
        <w:t xml:space="preserve">Словосочетание «смарт-общество» стало популярным, однако оно используется как метафора, поэтому  необходимо решить эту терминологическую проблему. Появление новых слов должно сопровождаться попытками найти их конструктивные определения.     </w:t>
      </w:r>
      <w:r>
        <w:t>Методы</w:t>
      </w:r>
      <w:r w:rsidRPr="006B650E">
        <w:t>:</w:t>
      </w:r>
      <w:r w:rsidR="0022511E">
        <w:t xml:space="preserve"> Использовался системный </w:t>
      </w:r>
      <w:r w:rsidR="00F27054">
        <w:t xml:space="preserve"> и </w:t>
      </w:r>
      <w:proofErr w:type="spellStart"/>
      <w:r w:rsidR="00F27054">
        <w:t>категорийный</w:t>
      </w:r>
      <w:proofErr w:type="spellEnd"/>
      <w:r w:rsidR="00F27054">
        <w:t xml:space="preserve"> </w:t>
      </w:r>
      <w:r w:rsidR="0022511E">
        <w:t>подход.</w:t>
      </w:r>
      <w:r>
        <w:t xml:space="preserve"> Результаты</w:t>
      </w:r>
      <w:r w:rsidRPr="006B650E">
        <w:t>:</w:t>
      </w:r>
      <w:r>
        <w:t xml:space="preserve"> </w:t>
      </w:r>
      <w:r w:rsidR="0022511E">
        <w:t xml:space="preserve">Сделана попытка раскрыть понятие смарт-общества и связанных с ним понятий.   </w:t>
      </w:r>
      <w:r>
        <w:t>Дискуссия</w:t>
      </w:r>
      <w:r w:rsidRPr="006B650E">
        <w:t>:</w:t>
      </w:r>
      <w:r w:rsidR="0022511E">
        <w:t xml:space="preserve"> Полученные результаты могут быть использованы в дискуссии, посвященной, так называемому, киберпространству и </w:t>
      </w:r>
      <w:proofErr w:type="spellStart"/>
      <w:r w:rsidR="0022511E">
        <w:t>кибербезопасности</w:t>
      </w:r>
      <w:proofErr w:type="spellEnd"/>
      <w:r w:rsidR="0022511E">
        <w:t xml:space="preserve">.   </w:t>
      </w:r>
    </w:p>
    <w:p w:rsidR="006B650E" w:rsidRDefault="006B650E" w:rsidP="00E4587E">
      <w:r>
        <w:t>Ключевые слова</w:t>
      </w:r>
      <w:r w:rsidRPr="0022511E">
        <w:t>:</w:t>
      </w:r>
      <w:r w:rsidR="0022511E">
        <w:t xml:space="preserve"> Смарт-пространство, смарт-мир, </w:t>
      </w:r>
      <w:r w:rsidR="00A9332E">
        <w:t>смарт-система, смарт-инфраструктура, умное регулирование,  информационное общество, знания.</w:t>
      </w:r>
      <w:r w:rsidR="0022511E">
        <w:t xml:space="preserve"> </w:t>
      </w:r>
      <w:r>
        <w:t xml:space="preserve"> </w:t>
      </w:r>
    </w:p>
    <w:p w:rsidR="0093795D" w:rsidRDefault="0093795D" w:rsidP="0093795D"/>
    <w:p w:rsidR="0093795D" w:rsidRPr="0093795D" w:rsidRDefault="0093795D" w:rsidP="0093795D">
      <w:pPr>
        <w:rPr>
          <w:sz w:val="24"/>
          <w:szCs w:val="24"/>
          <w:lang w:val="en-US"/>
        </w:rPr>
      </w:pPr>
      <w:r w:rsidRPr="0093795D">
        <w:rPr>
          <w:sz w:val="24"/>
          <w:szCs w:val="24"/>
          <w:lang w:val="en-US"/>
        </w:rPr>
        <w:t>Nesterov A.V. About the smart environment, smart field and smart universe in a smart society. – Moscow: HSE. - 10 p.</w:t>
      </w:r>
    </w:p>
    <w:p w:rsidR="0093795D" w:rsidRPr="0093795D" w:rsidRDefault="0093795D" w:rsidP="0093795D">
      <w:pPr>
        <w:rPr>
          <w:sz w:val="24"/>
          <w:szCs w:val="24"/>
          <w:lang w:val="en-US"/>
        </w:rPr>
      </w:pPr>
    </w:p>
    <w:p w:rsidR="0093795D" w:rsidRPr="0093795D" w:rsidRDefault="0093795D" w:rsidP="0093795D">
      <w:pPr>
        <w:rPr>
          <w:sz w:val="24"/>
          <w:szCs w:val="24"/>
          <w:lang w:val="en-US"/>
        </w:rPr>
      </w:pPr>
      <w:r w:rsidRPr="0093795D">
        <w:rPr>
          <w:sz w:val="24"/>
          <w:szCs w:val="24"/>
          <w:lang w:val="en-US"/>
        </w:rPr>
        <w:t xml:space="preserve">Abstract: Problem: the Phrase "smart society" has become popular, but it is used as a metaphor, so we need to resolve this terminological problem. The appearance of new words must be accompanied by attempts to find a constructive definition. Methods: Used systematic and categorical approach. Results: an attempt was made to reveal the concept of smart society and related concepts. Discussion: the Obtained results can be used in the discussion on the so-called cyberspace and cybersecurity. </w:t>
      </w:r>
    </w:p>
    <w:p w:rsidR="00ED06AA" w:rsidRPr="005B02AE" w:rsidRDefault="0093795D" w:rsidP="0093795D">
      <w:pPr>
        <w:rPr>
          <w:sz w:val="24"/>
          <w:szCs w:val="24"/>
          <w:lang w:val="en-US"/>
        </w:rPr>
      </w:pPr>
      <w:r w:rsidRPr="0093795D">
        <w:rPr>
          <w:sz w:val="24"/>
          <w:szCs w:val="24"/>
          <w:lang w:val="en-US"/>
        </w:rPr>
        <w:t>Keywords: Smart space, smart world, smart system, smart infrastructure, smart regulation, information society, knowledge.</w:t>
      </w:r>
    </w:p>
    <w:p w:rsidR="0093795D" w:rsidRPr="005B02AE" w:rsidRDefault="0093795D" w:rsidP="0093795D">
      <w:pPr>
        <w:rPr>
          <w:lang w:val="en-US"/>
        </w:rPr>
      </w:pPr>
    </w:p>
    <w:p w:rsidR="00ED6E79" w:rsidRDefault="00ED6E79" w:rsidP="00E4587E">
      <w:r>
        <w:t>Современные смартфоны (умные сотовые телефоны) фактически превратились в маленькие (мобильные) компьютеры, включенные в  гло</w:t>
      </w:r>
      <w:r w:rsidR="00B626A4">
        <w:t>бальную сеть сетей (интернет). Э</w:t>
      </w:r>
      <w:r>
        <w:t xml:space="preserve">то резко изменило наши </w:t>
      </w:r>
      <w:r>
        <w:lastRenderedPageBreak/>
        <w:t xml:space="preserve">представления, как  о месте человека в технологическом развитии, так и о самом обществе, в котором происходит наша жизнедеятельность. Появилось </w:t>
      </w:r>
      <w:r w:rsidR="00B626A4">
        <w:t xml:space="preserve">неопределенное </w:t>
      </w:r>
      <w:r>
        <w:t>понятие смарт-общества</w:t>
      </w:r>
      <w:r w:rsidRPr="00ED6E79">
        <w:t xml:space="preserve"> [</w:t>
      </w:r>
      <w:r>
        <w:t>1</w:t>
      </w:r>
      <w:r w:rsidRPr="00ED6E79">
        <w:t>]</w:t>
      </w:r>
      <w:r>
        <w:t xml:space="preserve">, которое пришло на смену </w:t>
      </w:r>
      <w:r w:rsidR="00B626A4">
        <w:t>не менее неопределенным понятиям</w:t>
      </w:r>
      <w:r>
        <w:t xml:space="preserve"> информационного общества  и общества, построенного на знаниях </w:t>
      </w:r>
      <w:r w:rsidRPr="00ED6E79">
        <w:t>[</w:t>
      </w:r>
      <w:r w:rsidR="008B41DA">
        <w:t>2</w:t>
      </w:r>
      <w:r w:rsidRPr="00ED6E79">
        <w:t>]</w:t>
      </w:r>
      <w:r>
        <w:t>.</w:t>
      </w:r>
    </w:p>
    <w:p w:rsidR="00ED6E79" w:rsidRDefault="00ED6E79" w:rsidP="00E4587E">
      <w:r>
        <w:t xml:space="preserve">Появились не только «умные» устройства и технологии, но и понятие «умное регулирование» юридически значимых </w:t>
      </w:r>
      <w:proofErr w:type="spellStart"/>
      <w:r>
        <w:t>жизнедеятельнеостных</w:t>
      </w:r>
      <w:proofErr w:type="spellEnd"/>
      <w:r>
        <w:t xml:space="preserve"> ситуаций </w:t>
      </w:r>
      <w:r w:rsidRPr="00ED6E79">
        <w:t>[</w:t>
      </w:r>
      <w:r w:rsidR="008B41DA">
        <w:t>3</w:t>
      </w:r>
      <w:r w:rsidRPr="00ED6E79">
        <w:t>]</w:t>
      </w:r>
      <w:r>
        <w:t>.</w:t>
      </w:r>
      <w:r w:rsidR="00B626A4">
        <w:t xml:space="preserve"> Возникла</w:t>
      </w:r>
      <w:r w:rsidR="000B4DAB">
        <w:t xml:space="preserve"> проблема не только осознания, что это такое, но и практическая необходимость умного взаимодействия не только со смартфонами, но и между субъектами в смарт-среде, т.к. жизнедеятельность общества начинает все больше происходить в такой среде. Политики и юристы столкнулись с задачами, как организовать и регулировать «умные» общественные отношения между людьми, организационными структурами и/или государствами.    </w:t>
      </w:r>
      <w:r>
        <w:t xml:space="preserve">       </w:t>
      </w:r>
    </w:p>
    <w:p w:rsidR="00A87F63" w:rsidRDefault="00B626A4" w:rsidP="00A87F63">
      <w:r>
        <w:t>Юридические субъекты начали продуцировать не только</w:t>
      </w:r>
      <w:r w:rsidR="00A87F63">
        <w:t xml:space="preserve"> </w:t>
      </w:r>
      <w:proofErr w:type="gramStart"/>
      <w:r w:rsidR="00A87F63">
        <w:t>г</w:t>
      </w:r>
      <w:r>
        <w:t>лобальную</w:t>
      </w:r>
      <w:proofErr w:type="gramEnd"/>
      <w:r>
        <w:t xml:space="preserve"> смарт-среду, но </w:t>
      </w:r>
      <w:r w:rsidR="006A5A24">
        <w:t xml:space="preserve">и </w:t>
      </w:r>
      <w:r>
        <w:t>на ее основ</w:t>
      </w:r>
      <w:r w:rsidR="006A5A24">
        <w:t xml:space="preserve">е </w:t>
      </w:r>
      <w:r>
        <w:t xml:space="preserve">   </w:t>
      </w:r>
      <w:r w:rsidR="00A87F63">
        <w:t xml:space="preserve"> глобальное смарт-поле,</w:t>
      </w:r>
      <w:r>
        <w:t xml:space="preserve"> в рамках которого  </w:t>
      </w:r>
      <w:r w:rsidR="00A87F63">
        <w:t xml:space="preserve"> создают</w:t>
      </w:r>
      <w:r>
        <w:t>ся</w:t>
      </w:r>
      <w:r w:rsidR="00A87F63">
        <w:t xml:space="preserve"> смарт-миры. </w:t>
      </w:r>
    </w:p>
    <w:p w:rsidR="00A87F63" w:rsidRDefault="00A87F63" w:rsidP="00A87F63">
      <w:r>
        <w:t xml:space="preserve">Наличие смарт-миров подразумевает, что эти миры должны сосуществовать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глобальной</w:t>
      </w:r>
      <w:proofErr w:type="gramEnd"/>
      <w:r>
        <w:t xml:space="preserve"> смарт-вселенной</w:t>
      </w:r>
      <w:r w:rsidR="00B626A4">
        <w:t>, которая должна базироваться на</w:t>
      </w:r>
      <w:r>
        <w:t xml:space="preserve"> основ</w:t>
      </w:r>
      <w:r w:rsidR="00B626A4">
        <w:t>е</w:t>
      </w:r>
      <w:r w:rsidR="00B626A4" w:rsidRPr="00B626A4">
        <w:t xml:space="preserve"> признанных</w:t>
      </w:r>
      <w:r w:rsidR="00B626A4">
        <w:t xml:space="preserve"> международных легальных норм,  имеющих</w:t>
      </w:r>
      <w:r>
        <w:t xml:space="preserve"> легитимный характер.</w:t>
      </w:r>
      <w:r w:rsidR="00B626A4">
        <w:t xml:space="preserve"> </w:t>
      </w:r>
    </w:p>
    <w:p w:rsidR="00A87F63" w:rsidRDefault="00F9352F" w:rsidP="00A87F63">
      <w:r>
        <w:t xml:space="preserve">Так как глобальные смарт-миры носят искусственный характер, то их необходимо создавать как смарт-системы. </w:t>
      </w:r>
      <w:proofErr w:type="gramStart"/>
      <w:r w:rsidR="00A87F63">
        <w:t>Глобальные</w:t>
      </w:r>
      <w:proofErr w:type="gramEnd"/>
      <w:r w:rsidR="00A87F63">
        <w:t xml:space="preserve"> смарт-системы по своей архитектуре и принципам являются открытыми, распределенными и децентрализованными системами</w:t>
      </w:r>
      <w:r w:rsidR="00745EB0">
        <w:t xml:space="preserve"> </w:t>
      </w:r>
      <w:r w:rsidR="00745EB0" w:rsidRPr="00745EB0">
        <w:t>[</w:t>
      </w:r>
      <w:r w:rsidR="00745EB0">
        <w:t>4</w:t>
      </w:r>
      <w:r w:rsidR="00745EB0" w:rsidRPr="00745EB0">
        <w:t>]</w:t>
      </w:r>
      <w:r w:rsidR="00A87F63">
        <w:t xml:space="preserve">. Эти системы состоят из субъектов, </w:t>
      </w:r>
      <w:r>
        <w:t>смарт-</w:t>
      </w:r>
      <w:r w:rsidR="000B4DAB">
        <w:t>субстанции (</w:t>
      </w:r>
      <w:r w:rsidR="00A87F63">
        <w:t>смарт-среды и</w:t>
      </w:r>
      <w:r w:rsidR="000B4DAB">
        <w:t>/или</w:t>
      </w:r>
      <w:r w:rsidR="00A87F63">
        <w:t xml:space="preserve"> смарт-поля</w:t>
      </w:r>
      <w:r w:rsidR="000B4DAB">
        <w:t>) и «умного» регулирова</w:t>
      </w:r>
      <w:r>
        <w:t>ния (законов, по которым функциониру</w:t>
      </w:r>
      <w:r w:rsidR="000B4DAB">
        <w:t>ет эта система)</w:t>
      </w:r>
      <w:r>
        <w:t xml:space="preserve">. </w:t>
      </w:r>
    </w:p>
    <w:p w:rsidR="00A87F63" w:rsidRDefault="00F9352F" w:rsidP="00A87F63">
      <w:r>
        <w:t xml:space="preserve">Наличие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глобальных</w:t>
      </w:r>
      <w:proofErr w:type="gramEnd"/>
      <w:r>
        <w:t xml:space="preserve"> смарт-системах субъектов,  подразумевает возникновение  не только легальных, но и возможность нелегальных </w:t>
      </w:r>
      <w:proofErr w:type="spellStart"/>
      <w:r>
        <w:lastRenderedPageBreak/>
        <w:t>жизнедеятельностных</w:t>
      </w:r>
      <w:proofErr w:type="spellEnd"/>
      <w:r>
        <w:t xml:space="preserve"> ситуаций.   </w:t>
      </w:r>
      <w:r w:rsidR="00F27054">
        <w:t xml:space="preserve"> </w:t>
      </w:r>
      <w:r w:rsidR="00A87F63">
        <w:t xml:space="preserve">Поэтому необходимо создание безопасности, как самой глобальной смарт-среды, в том числе, </w:t>
      </w:r>
      <w:proofErr w:type="gramStart"/>
      <w:r w:rsidR="004A1DBA">
        <w:t>интернет-среды</w:t>
      </w:r>
      <w:proofErr w:type="gramEnd"/>
      <w:r w:rsidR="004A1DBA">
        <w:t>, так и смарт-поля и виртуальных миров</w:t>
      </w:r>
      <w:r w:rsidR="00A87F63">
        <w:t>. Кроме того, опасности мо</w:t>
      </w:r>
      <w:r>
        <w:t>гут подвергаться и субъекты этих систем</w:t>
      </w:r>
      <w:r w:rsidR="00A87F63">
        <w:t xml:space="preserve">, т.к. человеческая психика восприимчива к негативным психическим (рациональным и иррациональным) воздействиям. </w:t>
      </w:r>
    </w:p>
    <w:p w:rsidR="007A6A4A" w:rsidRPr="007A6A4A" w:rsidRDefault="007A6A4A" w:rsidP="00A87F63">
      <w:pPr>
        <w:rPr>
          <w:u w:val="single"/>
        </w:rPr>
      </w:pPr>
      <w:r w:rsidRPr="007A6A4A">
        <w:rPr>
          <w:u w:val="single"/>
        </w:rPr>
        <w:t>О смарт-среде</w:t>
      </w:r>
    </w:p>
    <w:p w:rsidR="007A6A4A" w:rsidRDefault="007A6A4A" w:rsidP="007A6A4A">
      <w:r>
        <w:t xml:space="preserve">Смарт-среда представляет собой системно организованное множество действительных и искусственных элементов, позволяющих продуцировать смарт-свойство, отсутствующее у каждого из них в отдельности.  В профессиональном сообществе такую среду еще называют дополнительная реальность, которая входит в понятие установленная реальность. </w:t>
      </w:r>
    </w:p>
    <w:p w:rsidR="007A6A4A" w:rsidRDefault="007A6A4A" w:rsidP="007A6A4A">
      <w:r>
        <w:t>Обратим внимание, что категории реальности и действительности различаются, как впрочем, различаются действительный мир и существующие (знаковые и/или умственные) миры. К реальности будем относить не только наблюдаемый мир, но и потенциальный (чувственно не воспринимаемый) и/или возможный (планируемый искусственный) мир. Поэтому к действительному миру необходимо относить чувственно воспринимаемый мир.</w:t>
      </w:r>
    </w:p>
    <w:p w:rsidR="007A6A4A" w:rsidRDefault="007A6A4A" w:rsidP="007A6A4A">
      <w:r>
        <w:t xml:space="preserve">Искусственно установленный мир проецируется в виде элементов существующего мира на элементах   действительной среды с помощью искусственных элементов </w:t>
      </w:r>
      <w:r w:rsidR="006A5A24">
        <w:t xml:space="preserve">действительной смарт-среды. </w:t>
      </w:r>
      <w:r>
        <w:t>Так называемая, дополнительная (дополненная) реальность (</w:t>
      </w:r>
      <w:proofErr w:type="spellStart"/>
      <w:r>
        <w:t>augmented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) представляет собой визуализированный виртуальный мир в рамках определенного множества элементов действительной среды.  Фактически в таком мире происходит манипулирование сознанием воспринимающего человека, когда он оказывается в виртуальном мире, продуцируемым смарт-устройством. Спустя примерно 50 лет инженеры </w:t>
      </w:r>
      <w:r>
        <w:lastRenderedPageBreak/>
        <w:t xml:space="preserve">смогли практически полностью реализовать идеи фантаста </w:t>
      </w:r>
      <w:proofErr w:type="spellStart"/>
      <w:r>
        <w:t>Лино</w:t>
      </w:r>
      <w:proofErr w:type="spellEnd"/>
      <w:r>
        <w:t xml:space="preserve"> </w:t>
      </w:r>
      <w:proofErr w:type="spellStart"/>
      <w:r>
        <w:t>Алдани</w:t>
      </w:r>
      <w:proofErr w:type="spellEnd"/>
      <w:r>
        <w:t xml:space="preserve"> [</w:t>
      </w:r>
      <w:r w:rsidR="00745EB0">
        <w:t>5</w:t>
      </w:r>
      <w:r>
        <w:t xml:space="preserve">]. </w:t>
      </w:r>
    </w:p>
    <w:p w:rsidR="007A6A4A" w:rsidRDefault="007A6A4A" w:rsidP="007A6A4A">
      <w:r>
        <w:t>Смешанная действительнос</w:t>
      </w:r>
      <w:r w:rsidR="00F27054">
        <w:t xml:space="preserve">ть и виртуальность не является </w:t>
      </w:r>
      <w:r>
        <w:t xml:space="preserve"> реальностью, а относится к проекции виртуального мира на элементах действительного мира. Поэтому такой смарт-мир находится не  в реальности, а в нашей действительности. В 60-е годы прошлого века он представлял собой фантазию (знаковый мир</w:t>
      </w:r>
      <w:r w:rsidR="00F27054">
        <w:t>,</w:t>
      </w:r>
      <w:r>
        <w:t xml:space="preserve"> существующий в уме фантаста).   </w:t>
      </w:r>
    </w:p>
    <w:p w:rsidR="007A6A4A" w:rsidRDefault="007A6A4A" w:rsidP="007A6A4A">
      <w:r>
        <w:t>К сожалению, смарт-технологии, как любые новые технологии,  позволяют недобропорядочным субъектам использовать их для негативного воздействия и на подсознание людей</w:t>
      </w:r>
      <w:r w:rsidR="00F27054">
        <w:t xml:space="preserve"> </w:t>
      </w:r>
      <w:r w:rsidR="00F27054" w:rsidRPr="00F27054">
        <w:t>[6]</w:t>
      </w:r>
      <w:r>
        <w:t xml:space="preserve">. Поэтому развитие смарт-среды должно находиться под контролем гражданского общества. </w:t>
      </w:r>
    </w:p>
    <w:p w:rsidR="00A87F63" w:rsidRDefault="007A6A4A" w:rsidP="007A6A4A">
      <w:r>
        <w:t>Таким образом, с</w:t>
      </w:r>
      <w:r w:rsidR="00A87F63">
        <w:t xml:space="preserve">март-среда представляет собой материально-вещественную естественную среду, на основании которой создается </w:t>
      </w:r>
      <w:proofErr w:type="gramStart"/>
      <w:r w:rsidR="00A87F63">
        <w:t>искусственная</w:t>
      </w:r>
      <w:proofErr w:type="gramEnd"/>
      <w:r w:rsidR="00A87F63">
        <w:t xml:space="preserve">  смарт-инфраструктура, в том числе, интернет-инфраструктура. Под смарт-инфраструктурой понимается инфраструктура, состоящая из смарт-устройств, </w:t>
      </w:r>
      <w:proofErr w:type="gramStart"/>
      <w:r w:rsidR="00A87F63">
        <w:t>которые</w:t>
      </w:r>
      <w:proofErr w:type="gramEnd"/>
      <w:r w:rsidR="00A87F63">
        <w:t xml:space="preserve"> могут быть подключены к смарт-сети, в том числе, интернет-инфраструктуре.      </w:t>
      </w:r>
    </w:p>
    <w:p w:rsidR="00A87F63" w:rsidRDefault="00A87F63" w:rsidP="00A87F63">
      <w:r>
        <w:t xml:space="preserve">Если смарт-инфраструктура имеет территориальные границы, то    смарт-поле обладает виртуальным пространством, которое ограничено виртуальной сферой, и в котором отсутствуют такие территориальные границы. </w:t>
      </w:r>
    </w:p>
    <w:p w:rsidR="00A87F63" w:rsidRDefault="00A87F63" w:rsidP="00A87F63">
      <w:r>
        <w:t xml:space="preserve">Особенностью смарт-среды является возможность субъектов  продуцировать смарт-инструменты, в том числе </w:t>
      </w:r>
      <w:proofErr w:type="gramStart"/>
      <w:r>
        <w:t>интернет-роботы</w:t>
      </w:r>
      <w:proofErr w:type="gramEnd"/>
      <w:r>
        <w:t xml:space="preserve"> (программные продукты с элементами искусственного интеллекта), и использовать их на  любой суверенной территории. Также информационные продукты, продуцированные на некоторой территории, могут быть доступны любому субъекту с любой иной территории. </w:t>
      </w:r>
    </w:p>
    <w:p w:rsidR="00A87F63" w:rsidRDefault="00A87F63" w:rsidP="00A87F63">
      <w:r>
        <w:t xml:space="preserve">Еще одной особенностью смарт-поля является возможность субъектов выходить в это поле на анонимной основе. Третьей </w:t>
      </w:r>
      <w:r>
        <w:lastRenderedPageBreak/>
        <w:t>особенностью является наличие в смарт-поле, не только «светлого»  веб-поля, но и «темного» смарт-поля.</w:t>
      </w:r>
    </w:p>
    <w:p w:rsidR="006B650E" w:rsidRDefault="00A87F63" w:rsidP="00A87F63">
      <w:r>
        <w:t xml:space="preserve">Если интернет-инфраструктура подвергается некоторому управлению со стороны </w:t>
      </w:r>
      <w:r w:rsidR="006E3BAA">
        <w:t xml:space="preserve">неправительственной организации </w:t>
      </w:r>
      <w:r w:rsidR="00876823" w:rsidRPr="00876823">
        <w:t>ICANN</w:t>
      </w:r>
      <w:r>
        <w:t>, то законопослушная жизнедеятельность в интернет-поле не имеет международных правовых норм и  фрагментарно регулируется национальными законами.</w:t>
      </w:r>
      <w:r w:rsidR="007A6A4A">
        <w:t xml:space="preserve"> При этом считается, что деятельность в интернете осуществляется в киберпространстве, а не в интернет-поле, что не корректно.</w:t>
      </w:r>
    </w:p>
    <w:p w:rsidR="006B650E" w:rsidRPr="006B650E" w:rsidRDefault="007A6A4A" w:rsidP="00A87F63">
      <w:pPr>
        <w:rPr>
          <w:u w:val="single"/>
        </w:rPr>
      </w:pPr>
      <w:r>
        <w:rPr>
          <w:u w:val="single"/>
        </w:rPr>
        <w:t>О смарт-пространстве</w:t>
      </w:r>
    </w:p>
    <w:p w:rsidR="006B650E" w:rsidRDefault="006B650E" w:rsidP="006B650E">
      <w:r>
        <w:t>В публикации [</w:t>
      </w:r>
      <w:r w:rsidR="006E3BAA">
        <w:t>7</w:t>
      </w:r>
      <w:r>
        <w:t xml:space="preserve">] было показано, что пространство есть свойство некоторой вселенной, ее </w:t>
      </w:r>
      <w:proofErr w:type="spellStart"/>
      <w:r>
        <w:t>универса</w:t>
      </w:r>
      <w:proofErr w:type="spellEnd"/>
      <w:r>
        <w:t xml:space="preserve"> (мира, сферы и/или другого конечного множества ее элементов) и/или ее элемента. Категорию пространства можно рассматривать как </w:t>
      </w:r>
      <w:proofErr w:type="spellStart"/>
      <w:r>
        <w:t>категорийную</w:t>
      </w:r>
      <w:proofErr w:type="spellEnd"/>
      <w:r>
        <w:t xml:space="preserve"> сущность </w:t>
      </w:r>
      <w:r w:rsidR="00F27054" w:rsidRPr="00F27054">
        <w:t>[</w:t>
      </w:r>
      <w:r w:rsidR="006E3BAA">
        <w:t>8</w:t>
      </w:r>
      <w:r w:rsidR="00F27054" w:rsidRPr="00F27054">
        <w:t>]</w:t>
      </w:r>
      <w:r w:rsidR="00F27054">
        <w:t xml:space="preserve"> </w:t>
      </w:r>
      <w:r>
        <w:t xml:space="preserve">и раскладывать на </w:t>
      </w:r>
      <w:proofErr w:type="spellStart"/>
      <w:r>
        <w:t>категорийные</w:t>
      </w:r>
      <w:proofErr w:type="spellEnd"/>
      <w:r>
        <w:t xml:space="preserve"> проекции (</w:t>
      </w:r>
      <w:proofErr w:type="spellStart"/>
      <w:r>
        <w:t>категорийные</w:t>
      </w:r>
      <w:proofErr w:type="spellEnd"/>
      <w:r>
        <w:t xml:space="preserve"> свойства). Так как категорию наблюдаемого мира можно разложить на категории  действительного, знакового мира  и/или мира идей, то можно выделить  категории виртуальных пространств, существующих в пределах знаковых и/или умственных сфер этих миров. Законы, действующие в сферах таких миров, формируются не их пространством, а  элементами полей и/или сред этих миров.</w:t>
      </w:r>
    </w:p>
    <w:p w:rsidR="007A1CC4" w:rsidRDefault="006A5A24" w:rsidP="006B650E">
      <w:r>
        <w:t>При этом</w:t>
      </w:r>
      <w:r w:rsidR="006B650E">
        <w:t xml:space="preserve"> среда и/или поле образуются их элементами, а пространство  характеризует их как некоторое место  действия  и/или существования сферы этой среды и/или поля. Это место может быть  не только действительным, но знаковым (знакоместом). Поэтому смарт-пространство есть свойство смарт-мира, которое ограничено  действующими в его сфере  силами, в том числе и юридическими силами законов.</w:t>
      </w:r>
    </w:p>
    <w:p w:rsidR="00A87F63" w:rsidRDefault="007B5E84" w:rsidP="006B650E">
      <w:r>
        <w:t xml:space="preserve">Смарт-среда создается в рамках смарт-общества и одновременно формирует это общество. </w:t>
      </w:r>
      <w:r w:rsidR="006B650E">
        <w:t xml:space="preserve">        </w:t>
      </w:r>
      <w:r w:rsidR="00A87F63">
        <w:t xml:space="preserve">    </w:t>
      </w:r>
    </w:p>
    <w:p w:rsidR="00E4587E" w:rsidRPr="00E4587E" w:rsidRDefault="007B5E84" w:rsidP="00E4587E">
      <w:pPr>
        <w:rPr>
          <w:u w:val="single"/>
        </w:rPr>
      </w:pPr>
      <w:r>
        <w:rPr>
          <w:u w:val="single"/>
        </w:rPr>
        <w:lastRenderedPageBreak/>
        <w:t>О смарт-</w:t>
      </w:r>
      <w:r w:rsidR="00E4587E" w:rsidRPr="00E4587E">
        <w:rPr>
          <w:u w:val="single"/>
        </w:rPr>
        <w:t>обществе</w:t>
      </w:r>
    </w:p>
    <w:p w:rsidR="00C5545C" w:rsidRDefault="00C5545C" w:rsidP="006B650E">
      <w:r>
        <w:t xml:space="preserve">Совершенно недостаточно объявить появление смарт-общества, т.к. необходимо </w:t>
      </w:r>
      <w:proofErr w:type="gramStart"/>
      <w:r>
        <w:t>понимать</w:t>
      </w:r>
      <w:proofErr w:type="gramEnd"/>
      <w:r>
        <w:t xml:space="preserve"> что это такое и как количественно определять его развитие и рост.  </w:t>
      </w:r>
    </w:p>
    <w:p w:rsidR="00E4587E" w:rsidRPr="00E4587E" w:rsidRDefault="00E4587E" w:rsidP="006B650E">
      <w:r w:rsidRPr="00E4587E">
        <w:t>Наверное, когда количество людей в некотором обществ</w:t>
      </w:r>
      <w:r w:rsidR="00B41949">
        <w:t>е, которые пользуются смарт-</w:t>
      </w:r>
      <w:r w:rsidRPr="00E4587E">
        <w:t xml:space="preserve">продуктами в своей жизнедеятельности (деятельности, быту и отдыхе), превысит 50% от общего их количества, то тогда можно будет считать, что  такое общество стало </w:t>
      </w:r>
      <w:r w:rsidR="00C5545C">
        <w:t>использовать смарт-технологии</w:t>
      </w:r>
      <w:r w:rsidRPr="00E4587E">
        <w:t>.</w:t>
      </w:r>
    </w:p>
    <w:p w:rsidR="00E4587E" w:rsidRPr="00E4587E" w:rsidRDefault="00E4587E" w:rsidP="00E4587E">
      <w:r w:rsidRPr="00E4587E">
        <w:t>Так как производственная (</w:t>
      </w:r>
      <w:proofErr w:type="spellStart"/>
      <w:r w:rsidRPr="00E4587E">
        <w:t>деятельностная</w:t>
      </w:r>
      <w:proofErr w:type="spellEnd"/>
      <w:r w:rsidRPr="00E4587E">
        <w:t>) часть общества  базируется на материально-вещественной действительной (</w:t>
      </w:r>
      <w:proofErr w:type="spellStart"/>
      <w:r w:rsidRPr="00E4587E">
        <w:t>энерго</w:t>
      </w:r>
      <w:proofErr w:type="spellEnd"/>
      <w:r w:rsidRPr="00E4587E">
        <w:t>-вещественной), знаковой (информационной) и/или интеллектуальной (умной) составл</w:t>
      </w:r>
      <w:r w:rsidR="00B41949">
        <w:t>яющей, то она может стать смарт-</w:t>
      </w:r>
      <w:r w:rsidRPr="00E4587E">
        <w:t xml:space="preserve">производственной, при наличии в ней доли интеллектуальной составляющей в продуцируемом продукте не менее 33% в денежном выражении.  Другими словами, доля интеллектуальной (смарт) составляющей в совокупном валовом продукте должна быть не ниже 33%. </w:t>
      </w:r>
    </w:p>
    <w:p w:rsidR="00E4587E" w:rsidRPr="00E4587E" w:rsidRDefault="00E4587E" w:rsidP="00E4587E">
      <w:r w:rsidRPr="00E4587E">
        <w:t>Известно, что Всемирный Банк прогнозирует, что     оптимальное значение национального богатства должно  базироваться на, так называемых,   знаниях и умениях человека (человеческом капитале) в виде  77% от общего объема [</w:t>
      </w:r>
      <w:r w:rsidRPr="00E4587E">
        <w:rPr>
          <w:lang w:val="en-US"/>
        </w:rPr>
        <w:t>URL</w:t>
      </w:r>
      <w:r w:rsidRPr="00E4587E">
        <w:t>:</w:t>
      </w:r>
      <w:proofErr w:type="spellStart"/>
      <w:r w:rsidRPr="00E4587E">
        <w:fldChar w:fldCharType="begin"/>
      </w:r>
      <w:r w:rsidRPr="00E4587E">
        <w:instrText xml:space="preserve"> HYPERLINK "http://www.nkj.ru/news/21220/" </w:instrText>
      </w:r>
      <w:r w:rsidRPr="00E4587E">
        <w:fldChar w:fldCharType="separate"/>
      </w:r>
      <w:r w:rsidRPr="00E4587E">
        <w:rPr>
          <w:color w:val="0000FF" w:themeColor="hyperlink"/>
          <w:u w:val="single"/>
        </w:rPr>
        <w:t>http</w:t>
      </w:r>
      <w:proofErr w:type="spellEnd"/>
      <w:r w:rsidRPr="00E4587E">
        <w:rPr>
          <w:color w:val="0000FF" w:themeColor="hyperlink"/>
          <w:u w:val="single"/>
        </w:rPr>
        <w:t>://www.nkj.ru/</w:t>
      </w:r>
      <w:proofErr w:type="spellStart"/>
      <w:r w:rsidRPr="00E4587E">
        <w:rPr>
          <w:color w:val="0000FF" w:themeColor="hyperlink"/>
          <w:u w:val="single"/>
        </w:rPr>
        <w:t>news</w:t>
      </w:r>
      <w:proofErr w:type="spellEnd"/>
      <w:r w:rsidRPr="00E4587E">
        <w:rPr>
          <w:color w:val="0000FF" w:themeColor="hyperlink"/>
          <w:u w:val="single"/>
        </w:rPr>
        <w:t>/21220/</w:t>
      </w:r>
      <w:r w:rsidRPr="00E4587E">
        <w:fldChar w:fldCharType="end"/>
      </w:r>
      <w:r w:rsidRPr="00E4587E">
        <w:t>]. Однако борьба за ресурсы</w:t>
      </w:r>
      <w:r w:rsidRPr="00E4587E">
        <w:rPr>
          <w:vertAlign w:val="superscript"/>
        </w:rPr>
        <w:endnoteReference w:id="1"/>
      </w:r>
      <w:r w:rsidRPr="00E4587E">
        <w:t xml:space="preserve"> между государствами начала совершенно видимо обостряться, а США взяло курс на возврат промышленного производства в свою страну. Все это говорит о том, что денежный эквивалент  национального богатства в этом прогнозе явно переоц</w:t>
      </w:r>
      <w:r w:rsidR="00C5545C">
        <w:t>енен, а стоимость активов смарт-</w:t>
      </w:r>
      <w:r w:rsidRPr="00E4587E">
        <w:t>общества может «сдуться» достаточно быстро, как это уже происходило в</w:t>
      </w:r>
      <w:r w:rsidR="00C5545C">
        <w:t xml:space="preserve">, так называемом, </w:t>
      </w:r>
      <w:r w:rsidRPr="00E4587E">
        <w:t xml:space="preserve"> информационном обществе.  </w:t>
      </w:r>
    </w:p>
    <w:p w:rsidR="00E4587E" w:rsidRPr="00E4587E" w:rsidRDefault="00E4587E" w:rsidP="00E4587E">
      <w:r w:rsidRPr="00E4587E">
        <w:t xml:space="preserve">Хотя и существуют предположения, что в информационном обществе будет превалировать информация и знания, практика </w:t>
      </w:r>
      <w:r w:rsidRPr="00E4587E">
        <w:lastRenderedPageBreak/>
        <w:t>показала, что в любом    обществе, даже построенном на знаниях,  нужна энергия и вещества, и</w:t>
      </w:r>
      <w:r w:rsidR="004C182C">
        <w:t>з которых продуцируются продукт</w:t>
      </w:r>
      <w:r w:rsidRPr="00E4587E">
        <w:t xml:space="preserve">. </w:t>
      </w:r>
    </w:p>
    <w:p w:rsidR="00E4587E" w:rsidRPr="00E4587E" w:rsidRDefault="00E4587E" w:rsidP="00E4587E">
      <w:r w:rsidRPr="00E4587E">
        <w:t xml:space="preserve">При этом можно утверждать, что необходим баланс трех основных составляющих: материально-вещественных носителей, знаковой составляющей и/или интеллектуальной составляющей. </w:t>
      </w:r>
    </w:p>
    <w:p w:rsidR="00E4587E" w:rsidRPr="00E4587E" w:rsidRDefault="00E4587E" w:rsidP="00E4587E">
      <w:r w:rsidRPr="00E4587E">
        <w:t>Мы умышленно не используем слова «информация» и «знания», которые до сих пор не имеют общепризнанных дефиниций, а имеющиеся их определения носят философский характер</w:t>
      </w:r>
      <w:r w:rsidR="002C4896" w:rsidRPr="002C4896">
        <w:t xml:space="preserve"> [</w:t>
      </w:r>
      <w:r w:rsidR="006E3BAA">
        <w:t>9</w:t>
      </w:r>
      <w:r w:rsidR="002C4896" w:rsidRPr="002C4896">
        <w:t>]</w:t>
      </w:r>
      <w:r w:rsidRPr="00E4587E">
        <w:t>, не позволяющий их использовать в действительности при продуцировании продуктов, в том числе и смар</w:t>
      </w:r>
      <w:r w:rsidR="006B650E">
        <w:t>т-</w:t>
      </w:r>
      <w:r w:rsidR="004C182C">
        <w:t>продуктов</w:t>
      </w:r>
      <w:r w:rsidRPr="00E4587E">
        <w:t>.</w:t>
      </w:r>
    </w:p>
    <w:p w:rsidR="00E4587E" w:rsidRPr="00E4587E" w:rsidRDefault="00E4587E" w:rsidP="00E4587E">
      <w:r w:rsidRPr="00E4587E">
        <w:t>Когда используется категория знаний, необходимо разделять явные и неявные знания, а когда используется категория информации необходимо разделять информацию и сведения, содержащие информацию. Один и тот же  носитель может содержать разный объем сведений, один и тот же объем сведений может содержать разный объем информации. Разные люди могут извлечь из одного и того же объема сведений разные объемы информации. В наблюдаемом мире с юридической точки зрения продуцируются информационные продукты, а не информация</w:t>
      </w:r>
      <w:r w:rsidR="004C182C">
        <w:t xml:space="preserve"> </w:t>
      </w:r>
      <w:r w:rsidR="004C182C" w:rsidRPr="004C182C">
        <w:t>[</w:t>
      </w:r>
      <w:r w:rsidR="006E3BAA">
        <w:t>10</w:t>
      </w:r>
      <w:r w:rsidR="004C182C" w:rsidRPr="004C182C">
        <w:t>]</w:t>
      </w:r>
      <w:r w:rsidRPr="00E4587E">
        <w:t>. При  этом необходимо различать  информационные продукты и  охраняемые результаты  интеллектуальной деятельности</w:t>
      </w:r>
      <w:r w:rsidR="002C4896">
        <w:t xml:space="preserve"> </w:t>
      </w:r>
      <w:r w:rsidR="002C4896" w:rsidRPr="002C4896">
        <w:t>[</w:t>
      </w:r>
      <w:r w:rsidR="006E3BAA">
        <w:t>11</w:t>
      </w:r>
      <w:r w:rsidR="002C4896" w:rsidRPr="002C4896">
        <w:t>]</w:t>
      </w:r>
      <w:r w:rsidRPr="00E4587E">
        <w:t xml:space="preserve">.  </w:t>
      </w:r>
    </w:p>
    <w:p w:rsidR="00E4587E" w:rsidRPr="00E4587E" w:rsidRDefault="00E4587E" w:rsidP="00E4587E">
      <w:r w:rsidRPr="00E4587E">
        <w:t>Неявное знание по принципиальным ограничениям невозможно передавать, т.к. никто не знает</w:t>
      </w:r>
      <w:r w:rsidR="00C5545C">
        <w:t>,</w:t>
      </w:r>
      <w:r w:rsidRPr="00E4587E">
        <w:t xml:space="preserve"> что это такое, даже носители </w:t>
      </w:r>
      <w:r w:rsidR="00C5545C">
        <w:t>этого знания. В образовании я</w:t>
      </w:r>
      <w:r w:rsidRPr="00E4587E">
        <w:t xml:space="preserve">вные знания  как  способности людей к совершению действий, в том числе мысленных действий, без стандартных процедур в нестандартных </w:t>
      </w:r>
      <w:proofErr w:type="spellStart"/>
      <w:r w:rsidRPr="00E4587E">
        <w:t>жизнедеятельностных</w:t>
      </w:r>
      <w:proofErr w:type="spellEnd"/>
      <w:r w:rsidRPr="00E4587E">
        <w:t xml:space="preserve"> ситуациях, в том числе к генерации отсутствующих у них сведений (данных) появляются только в процессе непосредств</w:t>
      </w:r>
      <w:r w:rsidR="004C182C">
        <w:t>енного взаимодействия с учителем</w:t>
      </w:r>
      <w:r w:rsidR="004C182C" w:rsidRPr="004C182C">
        <w:t xml:space="preserve"> [</w:t>
      </w:r>
      <w:r w:rsidR="006E3BAA">
        <w:t>12</w:t>
      </w:r>
      <w:r w:rsidR="004C182C" w:rsidRPr="004C182C">
        <w:t>]</w:t>
      </w:r>
      <w:r w:rsidRPr="00E4587E">
        <w:t xml:space="preserve">.   </w:t>
      </w:r>
    </w:p>
    <w:p w:rsidR="00E4587E" w:rsidRPr="00E4587E" w:rsidRDefault="00E4587E" w:rsidP="00E4587E">
      <w:r w:rsidRPr="00E4587E">
        <w:lastRenderedPageBreak/>
        <w:t>Сведения, несущие информацию, легко трансформируются в данные (машиночитаемые сведения) и распространяются с помощью  информационно-коммуникационного инструментария, однако, они не являются знаниями.</w:t>
      </w:r>
    </w:p>
    <w:p w:rsidR="00E4587E" w:rsidRPr="00E4587E" w:rsidRDefault="00E4587E" w:rsidP="00E4587E">
      <w:r w:rsidRPr="00E4587E">
        <w:t>Кроме того, когда мы гово</w:t>
      </w:r>
      <w:r w:rsidR="00C5545C">
        <w:t>рим о профессиональ</w:t>
      </w:r>
      <w:r w:rsidR="004C182C">
        <w:t xml:space="preserve">ной компетентности </w:t>
      </w:r>
      <w:r w:rsidR="004C182C" w:rsidRPr="004C182C">
        <w:t>[</w:t>
      </w:r>
      <w:r w:rsidR="006E3BAA">
        <w:t>13</w:t>
      </w:r>
      <w:r w:rsidR="004C182C" w:rsidRPr="004C182C">
        <w:t>]</w:t>
      </w:r>
      <w:r w:rsidRPr="00E4587E">
        <w:t xml:space="preserve"> человека (не компетенции, которая имеет юридическое значение), то необходимо отличать, так называемые, </w:t>
      </w:r>
      <w:proofErr w:type="spellStart"/>
      <w:r w:rsidRPr="00E4587E">
        <w:t>ЗУНы</w:t>
      </w:r>
      <w:proofErr w:type="spellEnd"/>
      <w:r w:rsidRPr="00E4587E">
        <w:t xml:space="preserve"> (знания, умения и навыки) от докуме</w:t>
      </w:r>
      <w:r w:rsidR="00C5545C">
        <w:t>нтально подтвержденной его профессион</w:t>
      </w:r>
      <w:r w:rsidRPr="00E4587E">
        <w:t xml:space="preserve">альной компетентности, удостоверенной в ВУЗе. </w:t>
      </w:r>
    </w:p>
    <w:p w:rsidR="00E4587E" w:rsidRPr="00E4587E" w:rsidRDefault="007B5E84" w:rsidP="00E4587E">
      <w:r>
        <w:t>Поэтому так важны терминологические вопросы при продуцировании смарт-общества. Кроме того, формирование см</w:t>
      </w:r>
      <w:r w:rsidR="007A6A4A">
        <w:t xml:space="preserve">арт-общества должно </w:t>
      </w:r>
      <w:r>
        <w:t xml:space="preserve"> сопровождаться и «умным» регулированием общественных отношений</w:t>
      </w:r>
      <w:r w:rsidR="007A6A4A">
        <w:t>, возникающих в этом обществе. Это необходимо, т.к. н</w:t>
      </w:r>
      <w:r>
        <w:t xml:space="preserve">аличие </w:t>
      </w:r>
      <w:proofErr w:type="gramStart"/>
      <w:r>
        <w:t>глоба</w:t>
      </w:r>
      <w:r w:rsidR="007A6A4A">
        <w:t>льной</w:t>
      </w:r>
      <w:proofErr w:type="gramEnd"/>
      <w:r w:rsidR="007A6A4A">
        <w:t xml:space="preserve"> смарт-среды,</w:t>
      </w:r>
      <w:r>
        <w:t xml:space="preserve"> дает возможность недобропорядочным субъектам совершать нелегальные деяния</w:t>
      </w:r>
      <w:r w:rsidR="007A6A4A">
        <w:t>,</w:t>
      </w:r>
      <w:r>
        <w:t xml:space="preserve"> не только в смарт-среде, но и в действительном мире.</w:t>
      </w:r>
      <w:r w:rsidR="007A6A4A">
        <w:t xml:space="preserve"> </w:t>
      </w:r>
      <w:r>
        <w:t xml:space="preserve"> </w:t>
      </w:r>
      <w:r w:rsidR="007A6A4A">
        <w:t xml:space="preserve"> </w:t>
      </w:r>
      <w:r>
        <w:t xml:space="preserve"> </w:t>
      </w:r>
      <w:r w:rsidR="00E4587E" w:rsidRPr="00E4587E">
        <w:t xml:space="preserve">   </w:t>
      </w:r>
    </w:p>
    <w:p w:rsidR="00693B11" w:rsidRPr="00A9332E" w:rsidRDefault="00A9332E" w:rsidP="0092035D">
      <w:pPr>
        <w:rPr>
          <w:u w:val="single"/>
        </w:rPr>
      </w:pPr>
      <w:r>
        <w:rPr>
          <w:u w:val="single"/>
        </w:rPr>
        <w:t>Выводы.</w:t>
      </w:r>
      <w:r>
        <w:t xml:space="preserve"> </w:t>
      </w:r>
      <w:r w:rsidR="00E4587E" w:rsidRPr="00E4587E">
        <w:t>Словосочетания, содержащие слова  «смарт» или «умное», например, «умное» регулирование</w:t>
      </w:r>
      <w:r w:rsidR="004A1DBA">
        <w:t>, смарт-технология или смарт-</w:t>
      </w:r>
      <w:r w:rsidR="00E4587E" w:rsidRPr="00E4587E">
        <w:t xml:space="preserve">общество, пока еще не имеют общепризнанных научно обоснованных значений, а их определения носят метафоричный характер.  </w:t>
      </w:r>
    </w:p>
    <w:p w:rsidR="007A6A4A" w:rsidRDefault="00693B11" w:rsidP="0092035D">
      <w:r>
        <w:t xml:space="preserve">Поэтому </w:t>
      </w:r>
      <w:r w:rsidR="00E4587E" w:rsidRPr="00E4587E">
        <w:t xml:space="preserve"> необходимо</w:t>
      </w:r>
      <w:r>
        <w:t xml:space="preserve"> р</w:t>
      </w:r>
      <w:r w:rsidR="00B41949">
        <w:t>ешать терминологическую проблему</w:t>
      </w:r>
      <w:r>
        <w:t xml:space="preserve"> с дефинициями используемых терминов, связанных с понятием   «смарт», а также </w:t>
      </w:r>
      <w:r w:rsidR="00E4587E" w:rsidRPr="00E4587E">
        <w:t xml:space="preserve"> искать показатели, которые могут позволить измерять уровень интеллектуальности продуктов, продуцируемых всеми видами продуцентов, в том числе в образовании, что позволит следить за скоростью наст</w:t>
      </w:r>
      <w:r w:rsidR="004A1DBA">
        <w:t>упления, так называемого, смарт-</w:t>
      </w:r>
      <w:r w:rsidR="00E4587E" w:rsidRPr="00E4587E">
        <w:t xml:space="preserve">общества. </w:t>
      </w:r>
    </w:p>
    <w:p w:rsidR="00E4587E" w:rsidRDefault="00E4587E" w:rsidP="0092035D">
      <w:r w:rsidRPr="00E4587E">
        <w:t xml:space="preserve">Хотя весьма сомнительно, что с повсеместным внедрением какого-либо </w:t>
      </w:r>
      <w:r w:rsidR="004A1DBA">
        <w:t xml:space="preserve">интеллектуального </w:t>
      </w:r>
      <w:r w:rsidRPr="00E4587E">
        <w:t>инструментария,</w:t>
      </w:r>
      <w:r w:rsidR="007A1CC4">
        <w:t xml:space="preserve"> в том числе и такого, который называется «смарт», </w:t>
      </w:r>
      <w:r w:rsidRPr="00E4587E">
        <w:t xml:space="preserve"> общество станет более «умным» или счастли</w:t>
      </w:r>
      <w:r w:rsidR="007A6A4A">
        <w:t xml:space="preserve">вым. </w:t>
      </w:r>
      <w:r w:rsidR="007A6A4A">
        <w:lastRenderedPageBreak/>
        <w:t xml:space="preserve">Поэтому как любое общество, смарт-общество будет подвергнуто легальному регулированию на основе «умного» регулирования.  </w:t>
      </w:r>
    </w:p>
    <w:p w:rsidR="0092035D" w:rsidRPr="00E4587E" w:rsidRDefault="0092035D" w:rsidP="0092035D"/>
    <w:p w:rsidR="00E4587E" w:rsidRPr="00E4587E" w:rsidRDefault="00E4587E" w:rsidP="00E4587E">
      <w:r w:rsidRPr="00E4587E">
        <w:t>Список ссылочных публикаций</w:t>
      </w:r>
    </w:p>
    <w:p w:rsidR="00E4587E" w:rsidRDefault="00E4587E" w:rsidP="00E4587E"/>
    <w:p w:rsidR="00E4587E" w:rsidRDefault="00BF5105" w:rsidP="00E4587E">
      <w:r>
        <w:t xml:space="preserve">1. </w:t>
      </w:r>
      <w:r w:rsidR="00E4587E">
        <w:t>Нестеров А. В. О соотношении  СМАРТ общества и общества, построенного на знаниях  (препринт, апрель 2014 г.).</w:t>
      </w:r>
    </w:p>
    <w:p w:rsidR="00E4587E" w:rsidRDefault="00BF5105" w:rsidP="00E4587E">
      <w:r>
        <w:t xml:space="preserve">2. </w:t>
      </w:r>
      <w:r w:rsidR="00E4587E">
        <w:t>Нестеров А.В. Шесть мифов об обществе, построенном на знаниях  (2008</w:t>
      </w:r>
      <w:r>
        <w:t xml:space="preserve"> г.</w:t>
      </w:r>
      <w:r w:rsidR="00E4587E">
        <w:t xml:space="preserve">) // </w:t>
      </w:r>
      <w:hyperlink r:id="rId8" w:history="1">
        <w:r w:rsidR="007A1CC4" w:rsidRPr="009A042A">
          <w:rPr>
            <w:rStyle w:val="a6"/>
          </w:rPr>
          <w:t>URL:http://www.labrate.ru/articles/nesterov _article_2008-2_six_myths_about_knowledge_society.htm</w:t>
        </w:r>
      </w:hyperlink>
      <w:r w:rsidR="007A1CC4">
        <w:t xml:space="preserve">. </w:t>
      </w:r>
    </w:p>
    <w:p w:rsidR="00E4587E" w:rsidRDefault="008B41DA" w:rsidP="00E4587E">
      <w:r>
        <w:t xml:space="preserve">3. </w:t>
      </w:r>
      <w:r w:rsidR="00E4587E">
        <w:t xml:space="preserve">Нестеров А. В. Об   «умном»  регулировании (Препринт – 2012 г.) </w:t>
      </w:r>
      <w:hyperlink r:id="rId9" w:history="1">
        <w:r w:rsidR="007A1CC4" w:rsidRPr="009A042A">
          <w:rPr>
            <w:rStyle w:val="a6"/>
          </w:rPr>
          <w:t>URL:http://pravo.hse.ru/expertika/announcements/59426294.html</w:t>
        </w:r>
      </w:hyperlink>
      <w:r w:rsidR="007A1CC4">
        <w:t xml:space="preserve">. </w:t>
      </w:r>
    </w:p>
    <w:p w:rsidR="00DE36B6" w:rsidRDefault="00745EB0">
      <w:r>
        <w:t xml:space="preserve">4. </w:t>
      </w:r>
      <w:r w:rsidRPr="00745EB0">
        <w:t xml:space="preserve">Нестеров А. В. Философия и принципы открытых систем // Научно-техническая информация. Серия 1: Организация и методика информационной работы. 2005. № 8. С. 1-5.  </w:t>
      </w:r>
    </w:p>
    <w:p w:rsidR="00DE36B6" w:rsidRPr="0093795D" w:rsidRDefault="00745EB0">
      <w:r w:rsidRPr="00745EB0">
        <w:t xml:space="preserve">5. </w:t>
      </w:r>
      <w:proofErr w:type="spellStart"/>
      <w:r w:rsidRPr="00745EB0">
        <w:t>Лино</w:t>
      </w:r>
      <w:proofErr w:type="spellEnd"/>
      <w:r w:rsidRPr="00745EB0">
        <w:t xml:space="preserve"> </w:t>
      </w:r>
      <w:proofErr w:type="spellStart"/>
      <w:r w:rsidRPr="00745EB0">
        <w:t>Алдани</w:t>
      </w:r>
      <w:proofErr w:type="spellEnd"/>
      <w:r w:rsidRPr="00745EB0">
        <w:t xml:space="preserve">. </w:t>
      </w:r>
      <w:proofErr w:type="spellStart"/>
      <w:r w:rsidRPr="00745EB0">
        <w:t>Онирофильм</w:t>
      </w:r>
      <w:proofErr w:type="spellEnd"/>
      <w:r w:rsidRPr="00745EB0">
        <w:t xml:space="preserve"> (рассказ, перевод Л. Вершини</w:t>
      </w:r>
      <w:r w:rsidR="004C182C">
        <w:t>на, А. Васильева), стр. 15-41. /</w:t>
      </w:r>
      <w:r w:rsidRPr="00745EB0">
        <w:t xml:space="preserve">   Библиотека современной фантастики. Том 5. Антология фантастических рассказов. - М.: Молодая гвардия, 1966. - 320 с.</w:t>
      </w:r>
    </w:p>
    <w:p w:rsidR="00F27054" w:rsidRPr="00F27054" w:rsidRDefault="00F27054" w:rsidP="002C4896">
      <w:r>
        <w:t>6.</w:t>
      </w:r>
      <w:r w:rsidRPr="00F27054">
        <w:t xml:space="preserve"> Нестеров А. В. Интернет-поле </w:t>
      </w:r>
      <w:r w:rsidRPr="00F27054">
        <w:rPr>
          <w:lang w:val="en-US"/>
        </w:rPr>
        <w:t>VS</w:t>
      </w:r>
      <w:r w:rsidRPr="00F27054">
        <w:t xml:space="preserve">  киберпространства // Вопросы безопасности. – 2015. - №4.  </w:t>
      </w:r>
    </w:p>
    <w:p w:rsidR="006E3BAA" w:rsidRDefault="002C4896" w:rsidP="002C4896">
      <w:r>
        <w:t xml:space="preserve">7. </w:t>
      </w:r>
      <w:r w:rsidR="006E3BAA" w:rsidRPr="006E3BAA">
        <w:t>Нестеров А. В. О категории пространства, среды и поля. – М.: НИУ ВШЭ, препринт, июль 2015 г. – 13 с.</w:t>
      </w:r>
    </w:p>
    <w:p w:rsidR="00F27054" w:rsidRDefault="006E3BAA" w:rsidP="002C4896">
      <w:r>
        <w:t xml:space="preserve">8. </w:t>
      </w:r>
      <w:r w:rsidR="00F27054" w:rsidRPr="00F27054">
        <w:t xml:space="preserve">Нестеров А. В. </w:t>
      </w:r>
      <w:proofErr w:type="spellStart"/>
      <w:r w:rsidR="00F27054" w:rsidRPr="00F27054">
        <w:t>Категорийный</w:t>
      </w:r>
      <w:proofErr w:type="spellEnd"/>
      <w:r w:rsidR="00F27054" w:rsidRPr="00F27054">
        <w:t xml:space="preserve"> подход (Препринт – Май, 2013 г.). – М.: НИУ ВШЭ, URL: www.hse.ru, - 12 с.</w:t>
      </w:r>
    </w:p>
    <w:p w:rsidR="002C4896" w:rsidRDefault="006E3BAA" w:rsidP="002C4896">
      <w:r>
        <w:t>9</w:t>
      </w:r>
      <w:r w:rsidR="00D10530">
        <w:t xml:space="preserve">. </w:t>
      </w:r>
      <w:r w:rsidR="00B37E61" w:rsidRPr="00B37E61">
        <w:t>Нестеров А. В. Философия информации // Научно-техническая информация. Серия 1: Организация и методика информационной работы. 2000. № 2. С. 1-5.</w:t>
      </w:r>
    </w:p>
    <w:p w:rsidR="00D10530" w:rsidRDefault="006E3BAA" w:rsidP="002C4896">
      <w:r>
        <w:lastRenderedPageBreak/>
        <w:t>10</w:t>
      </w:r>
      <w:r w:rsidR="002C4896">
        <w:t>. Нестеров А. В. Об информационных объектах  и их юридических свойствах // Научно-техническая информация. Сер. 1.  2014. № 2. – С. 28-31.</w:t>
      </w:r>
      <w:bookmarkStart w:id="0" w:name="_GoBack"/>
      <w:bookmarkEnd w:id="0"/>
    </w:p>
    <w:p w:rsidR="002C4896" w:rsidRDefault="006E3BAA" w:rsidP="002C4896">
      <w:r>
        <w:t>11</w:t>
      </w:r>
      <w:r w:rsidR="00D10530" w:rsidRPr="00D10530">
        <w:t>. Нестеров А. В. О форме и содержание интеллектуального продукта. – М.: НИУ ВШЭ. - Препринт, октябрь 2014. – 12 с.</w:t>
      </w:r>
      <w:r w:rsidR="002C4896">
        <w:t xml:space="preserve"> </w:t>
      </w:r>
    </w:p>
    <w:p w:rsidR="002C4896" w:rsidRDefault="006E3BAA" w:rsidP="002C4896">
      <w:r>
        <w:t>12</w:t>
      </w:r>
      <w:r w:rsidR="002C4896">
        <w:t xml:space="preserve">. Нестеров А. В., Иловайский И. В.  </w:t>
      </w:r>
      <w:proofErr w:type="spellStart"/>
      <w:r w:rsidR="002C4896">
        <w:t>Детонационность</w:t>
      </w:r>
      <w:proofErr w:type="spellEnd"/>
      <w:r w:rsidR="002C4896">
        <w:t xml:space="preserve"> как свойство библиотечного фонда // Научные и технические библиотеки. 1992. № 6. С. 7-10.</w:t>
      </w:r>
    </w:p>
    <w:p w:rsidR="00B37E61" w:rsidRDefault="006E3BAA">
      <w:r>
        <w:t>13</w:t>
      </w:r>
      <w:r w:rsidR="00D10530">
        <w:t xml:space="preserve">. </w:t>
      </w:r>
      <w:r w:rsidR="00B37E61" w:rsidRPr="00B37E61">
        <w:t>Нестеров А. В. Приведет ли смарт-образование к «закату» университетов? // Компетентность. – 2015. - №2.</w:t>
      </w:r>
    </w:p>
    <w:p w:rsidR="00876823" w:rsidRDefault="00876823"/>
    <w:sectPr w:rsidR="00876823" w:rsidSect="0093795D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98" w:rsidRDefault="005F7798" w:rsidP="00E4587E">
      <w:pPr>
        <w:spacing w:line="240" w:lineRule="auto"/>
      </w:pPr>
      <w:r>
        <w:separator/>
      </w:r>
    </w:p>
  </w:endnote>
  <w:endnote w:type="continuationSeparator" w:id="0">
    <w:p w:rsidR="005F7798" w:rsidRDefault="005F7798" w:rsidP="00E4587E">
      <w:pPr>
        <w:spacing w:line="240" w:lineRule="auto"/>
      </w:pPr>
      <w:r>
        <w:continuationSeparator/>
      </w:r>
    </w:p>
  </w:endnote>
  <w:endnote w:id="1">
    <w:p w:rsidR="0092035D" w:rsidRDefault="0092035D" w:rsidP="00E4587E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607223"/>
      <w:docPartObj>
        <w:docPartGallery w:val="Page Numbers (Bottom of Page)"/>
        <w:docPartUnique/>
      </w:docPartObj>
    </w:sdtPr>
    <w:sdtEndPr/>
    <w:sdtContent>
      <w:p w:rsidR="0093795D" w:rsidRDefault="009379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FF">
          <w:rPr>
            <w:noProof/>
          </w:rPr>
          <w:t>10</w:t>
        </w:r>
        <w:r>
          <w:fldChar w:fldCharType="end"/>
        </w:r>
      </w:p>
    </w:sdtContent>
  </w:sdt>
  <w:p w:rsidR="0093795D" w:rsidRDefault="009379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98" w:rsidRDefault="005F7798" w:rsidP="00E4587E">
      <w:pPr>
        <w:spacing w:line="240" w:lineRule="auto"/>
      </w:pPr>
      <w:r>
        <w:separator/>
      </w:r>
    </w:p>
  </w:footnote>
  <w:footnote w:type="continuationSeparator" w:id="0">
    <w:p w:rsidR="005F7798" w:rsidRDefault="005F7798" w:rsidP="00E458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2E"/>
    <w:rsid w:val="000167CE"/>
    <w:rsid w:val="0003015E"/>
    <w:rsid w:val="00054652"/>
    <w:rsid w:val="000678FE"/>
    <w:rsid w:val="00070D9B"/>
    <w:rsid w:val="000A2DF6"/>
    <w:rsid w:val="000A690A"/>
    <w:rsid w:val="000B4DAB"/>
    <w:rsid w:val="000B60CB"/>
    <w:rsid w:val="000E3DB4"/>
    <w:rsid w:val="000F119E"/>
    <w:rsid w:val="000F13A4"/>
    <w:rsid w:val="000F3BF5"/>
    <w:rsid w:val="00115F2C"/>
    <w:rsid w:val="001172DF"/>
    <w:rsid w:val="001376A7"/>
    <w:rsid w:val="001500DD"/>
    <w:rsid w:val="001618C1"/>
    <w:rsid w:val="001621EB"/>
    <w:rsid w:val="00185D9B"/>
    <w:rsid w:val="00191E22"/>
    <w:rsid w:val="001942B0"/>
    <w:rsid w:val="001A3381"/>
    <w:rsid w:val="001A3D6E"/>
    <w:rsid w:val="001D6AB3"/>
    <w:rsid w:val="002020B7"/>
    <w:rsid w:val="0020416D"/>
    <w:rsid w:val="002042A5"/>
    <w:rsid w:val="00205F37"/>
    <w:rsid w:val="00207C55"/>
    <w:rsid w:val="0022511E"/>
    <w:rsid w:val="00227DC0"/>
    <w:rsid w:val="0024463F"/>
    <w:rsid w:val="002503D1"/>
    <w:rsid w:val="00263233"/>
    <w:rsid w:val="00267393"/>
    <w:rsid w:val="00274431"/>
    <w:rsid w:val="00277F3D"/>
    <w:rsid w:val="0029060E"/>
    <w:rsid w:val="002A3668"/>
    <w:rsid w:val="002C3F11"/>
    <w:rsid w:val="002C4896"/>
    <w:rsid w:val="002E582A"/>
    <w:rsid w:val="002E6313"/>
    <w:rsid w:val="002E7ECF"/>
    <w:rsid w:val="00301532"/>
    <w:rsid w:val="003131CD"/>
    <w:rsid w:val="00313436"/>
    <w:rsid w:val="00333E97"/>
    <w:rsid w:val="003635C7"/>
    <w:rsid w:val="00364EEC"/>
    <w:rsid w:val="00370C3B"/>
    <w:rsid w:val="00372164"/>
    <w:rsid w:val="00384FC4"/>
    <w:rsid w:val="003919F7"/>
    <w:rsid w:val="003A5F9E"/>
    <w:rsid w:val="003A6D1B"/>
    <w:rsid w:val="003A6D92"/>
    <w:rsid w:val="003C15AD"/>
    <w:rsid w:val="003C7F36"/>
    <w:rsid w:val="003D22FF"/>
    <w:rsid w:val="00413316"/>
    <w:rsid w:val="00422447"/>
    <w:rsid w:val="00432E51"/>
    <w:rsid w:val="004527CB"/>
    <w:rsid w:val="00455F3D"/>
    <w:rsid w:val="004673A4"/>
    <w:rsid w:val="004A1DBA"/>
    <w:rsid w:val="004A369E"/>
    <w:rsid w:val="004B24C3"/>
    <w:rsid w:val="004B49FA"/>
    <w:rsid w:val="004C182C"/>
    <w:rsid w:val="004D6B19"/>
    <w:rsid w:val="004D6BD3"/>
    <w:rsid w:val="004E0692"/>
    <w:rsid w:val="004E2A7C"/>
    <w:rsid w:val="00531266"/>
    <w:rsid w:val="00532B4C"/>
    <w:rsid w:val="005464FC"/>
    <w:rsid w:val="00551203"/>
    <w:rsid w:val="00564C7C"/>
    <w:rsid w:val="00573A1A"/>
    <w:rsid w:val="00573D78"/>
    <w:rsid w:val="005751AA"/>
    <w:rsid w:val="005831D8"/>
    <w:rsid w:val="005B02AE"/>
    <w:rsid w:val="005C0E4C"/>
    <w:rsid w:val="005C5AA4"/>
    <w:rsid w:val="005F691B"/>
    <w:rsid w:val="005F7798"/>
    <w:rsid w:val="00617927"/>
    <w:rsid w:val="00644318"/>
    <w:rsid w:val="00647EA2"/>
    <w:rsid w:val="006737C8"/>
    <w:rsid w:val="00693B11"/>
    <w:rsid w:val="00696D05"/>
    <w:rsid w:val="006A0428"/>
    <w:rsid w:val="006A5A24"/>
    <w:rsid w:val="006B650E"/>
    <w:rsid w:val="006C456A"/>
    <w:rsid w:val="006C7187"/>
    <w:rsid w:val="006E3BAA"/>
    <w:rsid w:val="006F30F9"/>
    <w:rsid w:val="006F6AB9"/>
    <w:rsid w:val="007006AF"/>
    <w:rsid w:val="00707415"/>
    <w:rsid w:val="00713447"/>
    <w:rsid w:val="00733ECD"/>
    <w:rsid w:val="00734788"/>
    <w:rsid w:val="00745EB0"/>
    <w:rsid w:val="00761DBF"/>
    <w:rsid w:val="00762D2E"/>
    <w:rsid w:val="00764360"/>
    <w:rsid w:val="0077075B"/>
    <w:rsid w:val="00776EE0"/>
    <w:rsid w:val="007A1CC4"/>
    <w:rsid w:val="007A1FD4"/>
    <w:rsid w:val="007A6A4A"/>
    <w:rsid w:val="007B5E84"/>
    <w:rsid w:val="007B6F6D"/>
    <w:rsid w:val="007D62D8"/>
    <w:rsid w:val="007D7AA6"/>
    <w:rsid w:val="00802E2B"/>
    <w:rsid w:val="00834E35"/>
    <w:rsid w:val="00837620"/>
    <w:rsid w:val="00851243"/>
    <w:rsid w:val="008573FC"/>
    <w:rsid w:val="00876823"/>
    <w:rsid w:val="008813DE"/>
    <w:rsid w:val="008B41DA"/>
    <w:rsid w:val="008E0590"/>
    <w:rsid w:val="008E364E"/>
    <w:rsid w:val="008E4513"/>
    <w:rsid w:val="008E4A60"/>
    <w:rsid w:val="008F472D"/>
    <w:rsid w:val="00907F61"/>
    <w:rsid w:val="0092035D"/>
    <w:rsid w:val="0093795D"/>
    <w:rsid w:val="00943746"/>
    <w:rsid w:val="0095163F"/>
    <w:rsid w:val="0095436E"/>
    <w:rsid w:val="00960EDC"/>
    <w:rsid w:val="00961412"/>
    <w:rsid w:val="009662E3"/>
    <w:rsid w:val="009676B2"/>
    <w:rsid w:val="00976282"/>
    <w:rsid w:val="00985F6C"/>
    <w:rsid w:val="009A108E"/>
    <w:rsid w:val="009A7391"/>
    <w:rsid w:val="009B4C40"/>
    <w:rsid w:val="009C792D"/>
    <w:rsid w:val="009F094E"/>
    <w:rsid w:val="009F314B"/>
    <w:rsid w:val="009F742E"/>
    <w:rsid w:val="00A0086E"/>
    <w:rsid w:val="00A06363"/>
    <w:rsid w:val="00A11545"/>
    <w:rsid w:val="00A1675A"/>
    <w:rsid w:val="00A171CA"/>
    <w:rsid w:val="00A42F2A"/>
    <w:rsid w:val="00A51322"/>
    <w:rsid w:val="00A57069"/>
    <w:rsid w:val="00A62AEE"/>
    <w:rsid w:val="00A757CA"/>
    <w:rsid w:val="00A87F63"/>
    <w:rsid w:val="00A9332E"/>
    <w:rsid w:val="00A937C4"/>
    <w:rsid w:val="00A976B3"/>
    <w:rsid w:val="00AB059A"/>
    <w:rsid w:val="00AC5F54"/>
    <w:rsid w:val="00AE0229"/>
    <w:rsid w:val="00AE33C4"/>
    <w:rsid w:val="00AF4A97"/>
    <w:rsid w:val="00B10317"/>
    <w:rsid w:val="00B14975"/>
    <w:rsid w:val="00B1556F"/>
    <w:rsid w:val="00B309E5"/>
    <w:rsid w:val="00B334D0"/>
    <w:rsid w:val="00B37E61"/>
    <w:rsid w:val="00B41949"/>
    <w:rsid w:val="00B5672E"/>
    <w:rsid w:val="00B57889"/>
    <w:rsid w:val="00B626A4"/>
    <w:rsid w:val="00B67914"/>
    <w:rsid w:val="00B72077"/>
    <w:rsid w:val="00B72CF5"/>
    <w:rsid w:val="00B7633D"/>
    <w:rsid w:val="00B84053"/>
    <w:rsid w:val="00B90D04"/>
    <w:rsid w:val="00B936D8"/>
    <w:rsid w:val="00B96C3D"/>
    <w:rsid w:val="00BA586A"/>
    <w:rsid w:val="00BB3413"/>
    <w:rsid w:val="00BB3877"/>
    <w:rsid w:val="00BC33D7"/>
    <w:rsid w:val="00BC4DAF"/>
    <w:rsid w:val="00BE3075"/>
    <w:rsid w:val="00BE6B02"/>
    <w:rsid w:val="00BF04F5"/>
    <w:rsid w:val="00BF178B"/>
    <w:rsid w:val="00BF5105"/>
    <w:rsid w:val="00C039B3"/>
    <w:rsid w:val="00C20012"/>
    <w:rsid w:val="00C25622"/>
    <w:rsid w:val="00C27110"/>
    <w:rsid w:val="00C30C6C"/>
    <w:rsid w:val="00C3344A"/>
    <w:rsid w:val="00C37077"/>
    <w:rsid w:val="00C53CAD"/>
    <w:rsid w:val="00C5538F"/>
    <w:rsid w:val="00C5545C"/>
    <w:rsid w:val="00C56881"/>
    <w:rsid w:val="00C77D2E"/>
    <w:rsid w:val="00CA48AD"/>
    <w:rsid w:val="00CD396D"/>
    <w:rsid w:val="00CE6370"/>
    <w:rsid w:val="00CF5491"/>
    <w:rsid w:val="00D10530"/>
    <w:rsid w:val="00D21E04"/>
    <w:rsid w:val="00D242A3"/>
    <w:rsid w:val="00D26416"/>
    <w:rsid w:val="00D31249"/>
    <w:rsid w:val="00D34A48"/>
    <w:rsid w:val="00D36E03"/>
    <w:rsid w:val="00D403A9"/>
    <w:rsid w:val="00D47019"/>
    <w:rsid w:val="00D47143"/>
    <w:rsid w:val="00D47966"/>
    <w:rsid w:val="00D513C1"/>
    <w:rsid w:val="00D662EF"/>
    <w:rsid w:val="00D73D06"/>
    <w:rsid w:val="00D73D09"/>
    <w:rsid w:val="00D80EF3"/>
    <w:rsid w:val="00D86A0F"/>
    <w:rsid w:val="00D925C7"/>
    <w:rsid w:val="00DA00AE"/>
    <w:rsid w:val="00DA2858"/>
    <w:rsid w:val="00DA7C96"/>
    <w:rsid w:val="00DC332D"/>
    <w:rsid w:val="00DE36B6"/>
    <w:rsid w:val="00DE4AF4"/>
    <w:rsid w:val="00DE7952"/>
    <w:rsid w:val="00E26CDB"/>
    <w:rsid w:val="00E43AE4"/>
    <w:rsid w:val="00E4587E"/>
    <w:rsid w:val="00E47BF4"/>
    <w:rsid w:val="00E722FF"/>
    <w:rsid w:val="00E76183"/>
    <w:rsid w:val="00EB18FA"/>
    <w:rsid w:val="00EB2F2C"/>
    <w:rsid w:val="00ED06AA"/>
    <w:rsid w:val="00ED6E79"/>
    <w:rsid w:val="00EE2AA0"/>
    <w:rsid w:val="00EE4219"/>
    <w:rsid w:val="00EE5F89"/>
    <w:rsid w:val="00F1574B"/>
    <w:rsid w:val="00F248A6"/>
    <w:rsid w:val="00F27054"/>
    <w:rsid w:val="00F2745C"/>
    <w:rsid w:val="00F42300"/>
    <w:rsid w:val="00F46202"/>
    <w:rsid w:val="00F55D9E"/>
    <w:rsid w:val="00F579A9"/>
    <w:rsid w:val="00F7241C"/>
    <w:rsid w:val="00F83944"/>
    <w:rsid w:val="00F907A4"/>
    <w:rsid w:val="00F9352F"/>
    <w:rsid w:val="00F958BE"/>
    <w:rsid w:val="00F962CF"/>
    <w:rsid w:val="00FA43F2"/>
    <w:rsid w:val="00FA7818"/>
    <w:rsid w:val="00FB4E88"/>
    <w:rsid w:val="00FB6B61"/>
    <w:rsid w:val="00FD23A4"/>
    <w:rsid w:val="00FE20D0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4587E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4587E"/>
    <w:rPr>
      <w:rFonts w:asciiTheme="minorHAnsi" w:hAnsiTheme="minorHAnsi" w:cstheme="minorBidi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4587E"/>
    <w:rPr>
      <w:vertAlign w:val="superscript"/>
    </w:rPr>
  </w:style>
  <w:style w:type="character" w:styleId="a6">
    <w:name w:val="Hyperlink"/>
    <w:basedOn w:val="a0"/>
    <w:uiPriority w:val="99"/>
    <w:unhideWhenUsed/>
    <w:rsid w:val="007A1CC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795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95D"/>
  </w:style>
  <w:style w:type="paragraph" w:styleId="a9">
    <w:name w:val="footer"/>
    <w:basedOn w:val="a"/>
    <w:link w:val="aa"/>
    <w:uiPriority w:val="99"/>
    <w:unhideWhenUsed/>
    <w:rsid w:val="0093795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4587E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4587E"/>
    <w:rPr>
      <w:rFonts w:asciiTheme="minorHAnsi" w:hAnsiTheme="minorHAnsi" w:cstheme="minorBidi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4587E"/>
    <w:rPr>
      <w:vertAlign w:val="superscript"/>
    </w:rPr>
  </w:style>
  <w:style w:type="character" w:styleId="a6">
    <w:name w:val="Hyperlink"/>
    <w:basedOn w:val="a0"/>
    <w:uiPriority w:val="99"/>
    <w:unhideWhenUsed/>
    <w:rsid w:val="007A1CC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795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95D"/>
  </w:style>
  <w:style w:type="paragraph" w:styleId="a9">
    <w:name w:val="footer"/>
    <w:basedOn w:val="a"/>
    <w:link w:val="aa"/>
    <w:uiPriority w:val="99"/>
    <w:unhideWhenUsed/>
    <w:rsid w:val="0093795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www.labrate.ru/articles/nesterov%20_article_2008-2_six_myths_about_knowledge_society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URL:http://pravo.hse.ru/expertika/announcements/594262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CA7B-6219-4FB9-9AE2-FBA918EB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10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13</cp:revision>
  <dcterms:created xsi:type="dcterms:W3CDTF">2016-01-24T06:32:00Z</dcterms:created>
  <dcterms:modified xsi:type="dcterms:W3CDTF">2016-02-01T07:15:00Z</dcterms:modified>
</cp:coreProperties>
</file>